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w:t>
      </w:r>
      <w:r>
        <w:rPr>
          <w:rFonts w:hint="default" w:ascii="Arial" w:hAnsi="Arial" w:cs="Arial"/>
          <w:b w:val="0"/>
          <w:bCs w:val="0"/>
          <w:lang w:val="en-GB"/>
        </w:rPr>
        <w:t xml:space="preserve"> </w:t>
      </w:r>
      <w:r>
        <w:rPr>
          <w:rFonts w:hint="default" w:ascii="Arial" w:hAnsi="Arial" w:cs="Arial"/>
          <w:b w:val="0"/>
          <w:bCs w:val="0"/>
          <w:lang w:val="zh-CN"/>
        </w:rPr>
        <w:t xml:space="preserve">Council meeting held on Wednesday </w:t>
      </w:r>
      <w:r>
        <w:rPr>
          <w:rFonts w:hint="default" w:ascii="Arial" w:hAnsi="Arial" w:cs="Arial"/>
          <w:b w:val="0"/>
          <w:bCs w:val="0"/>
          <w:lang w:val="en-GB"/>
        </w:rPr>
        <w:t>31 July 2019</w:t>
      </w:r>
      <w:r>
        <w:rPr>
          <w:rFonts w:hint="default" w:ascii="Arial" w:hAnsi="Arial" w:cs="Arial"/>
          <w:b w:val="0"/>
          <w:bCs w:val="0"/>
          <w:lang w:val="zh-CN"/>
        </w:rPr>
        <w:t xml:space="preserve"> in the Village Hall, Church Lane,Tilbrook, commencing at 20</w:t>
      </w:r>
      <w:r>
        <w:rPr>
          <w:rFonts w:hint="default" w:ascii="Arial" w:hAnsi="Arial" w:cs="Arial"/>
          <w:b w:val="0"/>
          <w:bCs w:val="0"/>
          <w:lang w:val="en-GB"/>
        </w:rPr>
        <w:t>00</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 C Haynes and Mrs J Pilcher</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IN ATTENDANCE </w:t>
      </w:r>
      <w:r>
        <w:rPr>
          <w:rFonts w:hint="default" w:ascii="Arial" w:hAnsi="Arial" w:cs="Arial"/>
          <w:b w:val="0"/>
          <w:bCs w:val="0"/>
          <w:lang w:val="en-GB"/>
        </w:rPr>
        <w:t xml:space="preserve"> District Councillor J Gray; C L Thatcher, Clerk to the Council and three members of the public.</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en-GB"/>
        </w:rPr>
        <w:t xml:space="preserve">54/19  APOLOGIES  </w:t>
      </w:r>
      <w:r>
        <w:rPr>
          <w:rFonts w:hint="default" w:ascii="Arial" w:hAnsi="Arial" w:cs="Arial"/>
          <w:b w:val="0"/>
          <w:bCs w:val="0"/>
          <w:lang w:val="en-GB"/>
        </w:rPr>
        <w:t>Councillor M Patterson</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55/19  PUBLIC FORUM </w:t>
      </w:r>
      <w:r>
        <w:rPr>
          <w:rFonts w:hint="default" w:ascii="Arial" w:hAnsi="Arial" w:cs="Arial"/>
          <w:b w:val="0"/>
          <w:bCs w:val="0"/>
          <w:lang w:val="en-GB"/>
        </w:rPr>
        <w:t>was not used.</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56/19  DECLARATIONS OF INTEREST</w:t>
      </w:r>
    </w:p>
    <w:p>
      <w:pPr>
        <w:jc w:val="left"/>
        <w:rPr>
          <w:rFonts w:hint="default" w:ascii="Arial" w:hAnsi="Arial" w:cs="Arial"/>
          <w:b w:val="0"/>
          <w:bCs w:val="0"/>
          <w:lang w:val="en-GB"/>
        </w:rPr>
      </w:pPr>
      <w:r>
        <w:rPr>
          <w:rFonts w:hint="default" w:ascii="Arial" w:hAnsi="Arial" w:cs="Arial"/>
          <w:b w:val="0"/>
          <w:bCs w:val="0"/>
          <w:lang w:val="en-GB"/>
        </w:rPr>
        <w:t>None were made</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57/19  PLANNING</w:t>
      </w:r>
    </w:p>
    <w:p>
      <w:pPr>
        <w:jc w:val="left"/>
        <w:rPr>
          <w:rFonts w:hint="default" w:ascii="Arial" w:hAnsi="Arial" w:cs="Arial"/>
          <w:b w:val="0"/>
          <w:bCs w:val="0"/>
          <w:i w:val="0"/>
          <w:iCs w:val="0"/>
          <w:lang w:val="en-GB"/>
        </w:rPr>
      </w:pPr>
      <w:r>
        <w:rPr>
          <w:rFonts w:hint="default" w:ascii="Arial" w:hAnsi="Arial" w:cs="Arial"/>
          <w:b w:val="0"/>
          <w:bCs w:val="0"/>
          <w:i w:val="0"/>
          <w:iCs w:val="0"/>
          <w:lang w:val="en-GB"/>
        </w:rPr>
        <w:t>The following applications were considered.</w:t>
      </w:r>
    </w:p>
    <w:p>
      <w:pPr>
        <w:jc w:val="left"/>
        <w:rPr>
          <w:rFonts w:hint="default" w:ascii="Arial" w:hAnsi="Arial" w:cs="Arial"/>
          <w:b w:val="0"/>
          <w:bCs w:val="0"/>
          <w:i w:val="0"/>
          <w:iCs w:val="0"/>
          <w:lang w:val="en-GB"/>
        </w:rPr>
      </w:pPr>
    </w:p>
    <w:p>
      <w:pPr>
        <w:jc w:val="left"/>
        <w:rPr>
          <w:rFonts w:hint="default" w:ascii="Arial" w:hAnsi="Arial" w:cs="Arial"/>
          <w:b w:val="0"/>
          <w:bCs w:val="0"/>
          <w:i w:val="0"/>
          <w:iCs w:val="0"/>
          <w:lang w:val="en-GB"/>
        </w:rPr>
      </w:pPr>
      <w:r>
        <w:rPr>
          <w:rFonts w:hint="default" w:ascii="Arial" w:hAnsi="Arial" w:cs="Arial"/>
          <w:b w:val="0"/>
          <w:bCs w:val="0"/>
          <w:i/>
          <w:iCs/>
          <w:lang w:val="en-GB"/>
        </w:rPr>
        <w:t>.</w:t>
      </w:r>
      <w:r>
        <w:rPr>
          <w:rFonts w:hint="default" w:ascii="Arial" w:hAnsi="Arial" w:cs="Arial"/>
          <w:b w:val="0"/>
          <w:bCs w:val="0"/>
          <w:i w:val="0"/>
          <w:iCs w:val="0"/>
          <w:lang w:val="en-GB"/>
        </w:rPr>
        <w:t>19/01263  Land west of 60 High St Tilbrook - new agricultural building.</w:t>
      </w:r>
    </w:p>
    <w:p>
      <w:pPr>
        <w:jc w:val="left"/>
        <w:rPr>
          <w:rFonts w:hint="default" w:ascii="Arial" w:hAnsi="Arial" w:cs="Arial"/>
          <w:b w:val="0"/>
          <w:bCs w:val="0"/>
          <w:i w:val="0"/>
          <w:iCs w:val="0"/>
          <w:lang w:val="en-GB"/>
        </w:rPr>
      </w:pPr>
      <w:r>
        <w:rPr>
          <w:rFonts w:hint="default" w:ascii="Arial" w:hAnsi="Arial" w:cs="Arial"/>
          <w:b w:val="0"/>
          <w:bCs w:val="0"/>
          <w:i w:val="0"/>
          <w:iCs w:val="0"/>
          <w:lang w:val="en-GB"/>
        </w:rPr>
        <w:t>It was pointed out that this is not a building for agricultural use, as such, and this is consequently a ‘normal’ householder application.</w:t>
      </w:r>
    </w:p>
    <w:p>
      <w:pPr>
        <w:jc w:val="left"/>
        <w:rPr>
          <w:rFonts w:hint="default" w:ascii="Arial" w:hAnsi="Arial" w:cs="Arial"/>
          <w:b w:val="0"/>
          <w:bCs w:val="0"/>
          <w:i w:val="0"/>
          <w:iCs w:val="0"/>
          <w:lang w:val="en-GB"/>
        </w:rPr>
      </w:pPr>
      <w:r>
        <w:rPr>
          <w:rFonts w:hint="default" w:ascii="Arial" w:hAnsi="Arial" w:cs="Arial"/>
          <w:b w:val="0"/>
          <w:bCs w:val="0"/>
          <w:i w:val="0"/>
          <w:iCs w:val="0"/>
          <w:lang w:val="en-GB"/>
        </w:rPr>
        <w:t>It was proposed by Councillor Mrs Pilcher, seconded by Councillor Haynes and unanimously recommended for refusal due to being outside the built form of the village.</w:t>
      </w:r>
    </w:p>
    <w:p>
      <w:pPr>
        <w:jc w:val="left"/>
        <w:rPr>
          <w:rFonts w:hint="default" w:ascii="Arial" w:hAnsi="Arial" w:cs="Arial"/>
          <w:b w:val="0"/>
          <w:bCs w:val="0"/>
          <w:i w:val="0"/>
          <w:iCs w:val="0"/>
          <w:lang w:val="en-GB"/>
        </w:rPr>
      </w:pPr>
    </w:p>
    <w:p>
      <w:pPr>
        <w:jc w:val="left"/>
        <w:rPr>
          <w:rFonts w:hint="default" w:ascii="Arial" w:hAnsi="Arial" w:cs="Arial"/>
          <w:b w:val="0"/>
          <w:bCs w:val="0"/>
          <w:i w:val="0"/>
          <w:iCs w:val="0"/>
          <w:lang w:val="en-GB"/>
        </w:rPr>
      </w:pPr>
      <w:r>
        <w:rPr>
          <w:rFonts w:hint="default" w:ascii="Arial" w:hAnsi="Arial" w:cs="Arial"/>
          <w:b w:val="0"/>
          <w:bCs w:val="0"/>
          <w:i w:val="0"/>
          <w:iCs w:val="0"/>
          <w:lang w:val="en-GB"/>
        </w:rPr>
        <w:t>19/01379  Land west of 10 High St Tilbrook - erect 3 detached dwellings with garages, associated parking and access road.</w:t>
      </w:r>
      <w:bookmarkStart w:id="0" w:name="_GoBack"/>
      <w:bookmarkEnd w:id="0"/>
    </w:p>
    <w:p>
      <w:pPr>
        <w:jc w:val="left"/>
        <w:rPr>
          <w:rFonts w:hint="default" w:ascii="Arial" w:hAnsi="Arial" w:cs="Arial"/>
          <w:b w:val="0"/>
          <w:bCs w:val="0"/>
          <w:i w:val="0"/>
          <w:iCs w:val="0"/>
          <w:lang w:val="en-GB"/>
        </w:rPr>
      </w:pPr>
      <w:r>
        <w:rPr>
          <w:rFonts w:hint="default" w:ascii="Arial" w:hAnsi="Arial" w:cs="Arial"/>
          <w:b w:val="0"/>
          <w:bCs w:val="0"/>
          <w:i w:val="0"/>
          <w:iCs w:val="0"/>
          <w:lang w:val="en-GB"/>
        </w:rPr>
        <w:t>It was proposed by Councillor Haynes, seconded by Councillor Mrs Pilcher and unanimously agreed to recommend refusal as this is development outside the built form of the village.  It was, in any case, considered that the proposed buildings were set too far back from the road and intruded too deep into the open countryside.</w:t>
      </w:r>
    </w:p>
    <w:p>
      <w:pPr>
        <w:jc w:val="left"/>
        <w:rPr>
          <w:rFonts w:hint="default" w:ascii="Arial" w:hAnsi="Arial" w:cs="Arial"/>
          <w:b w:val="0"/>
          <w:bCs w:val="0"/>
          <w:i/>
          <w:iCs/>
          <w:lang w:val="en-GB"/>
        </w:rPr>
      </w:pP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58/19  INLAND REVENUE LIBILITY</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The Clerk reported on having received a demand from the Inland Revenue in respect of late filing of PAYE information during 2013/2014.     At that time the payroll was dealt with by a payroll agency and it appeared that they had not filed the information.  The payroll agency was subsequently wound up by the Inland Revenue.</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The Clerk has asked for full detail which is awaited, but it looks as though the Council will have to pay the amount demanded which, at the moment, is around £100. </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It was agreed to make payment if that is found to be necessary.</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59/19  MEMBERS’ POINTS OF INFORMATION.</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Councillor Haynes mentioned the poor cutting of grass on footpaths and his correspondence with the County Council.</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  </w:t>
      </w:r>
    </w:p>
    <w:p>
      <w:pPr>
        <w:jc w:val="left"/>
        <w:rPr>
          <w:rFonts w:hint="default" w:ascii="Arial" w:hAnsi="Arial" w:cs="Arial"/>
          <w:b/>
          <w:bCs/>
          <w:i w:val="0"/>
          <w:iCs w:val="0"/>
          <w:lang w:val="en-GB"/>
        </w:rPr>
      </w:pPr>
      <w:r>
        <w:rPr>
          <w:rFonts w:hint="default" w:ascii="Arial" w:hAnsi="Arial" w:cs="Arial"/>
          <w:b/>
          <w:bCs/>
          <w:i w:val="0"/>
          <w:iCs w:val="0"/>
          <w:lang w:val="en-GB"/>
        </w:rPr>
        <w:t>60/19  NEXT MEETING</w:t>
      </w:r>
    </w:p>
    <w:p>
      <w:pPr>
        <w:jc w:val="left"/>
        <w:rPr>
          <w:rFonts w:hint="default" w:ascii="Arial" w:hAnsi="Arial" w:cs="Arial"/>
          <w:b w:val="0"/>
          <w:bCs w:val="0"/>
          <w:i w:val="0"/>
          <w:iCs w:val="0"/>
          <w:lang w:val="en-GB"/>
        </w:rPr>
      </w:pPr>
      <w:r>
        <w:rPr>
          <w:rFonts w:hint="default" w:ascii="Arial" w:hAnsi="Arial" w:cs="Arial"/>
          <w:b w:val="0"/>
          <w:bCs w:val="0"/>
          <w:i w:val="0"/>
          <w:iCs w:val="0"/>
          <w:lang w:val="en-GB"/>
        </w:rPr>
        <w:t>The next normal meeting of Council will be held on 11 September 2019, commencing at 2000 hours in the Village Hall.</w:t>
      </w:r>
    </w:p>
    <w:p>
      <w:pPr>
        <w:jc w:val="left"/>
        <w:rPr>
          <w:rFonts w:hint="default" w:ascii="Arial" w:hAnsi="Arial" w:cs="Arial"/>
          <w:b w:val="0"/>
          <w:bCs w:val="0"/>
          <w:i w:val="0"/>
          <w:iCs w:val="0"/>
          <w:lang w:val="en-GB"/>
        </w:rPr>
      </w:pPr>
    </w:p>
    <w:p>
      <w:p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There being no further business, the meeting closed at 2020 hours. </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PowerPlusWaterMarkObject40744" o:spid="_x0000_s4097" o:spt="136" type="#_x0000_t136" style="position:absolute;left:0pt;height:182.25pt;width:405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DRAFT" style="font-family:Segoe UI;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4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3D857D1"/>
    <w:rsid w:val="0433233E"/>
    <w:rsid w:val="04704BAE"/>
    <w:rsid w:val="049D2C7D"/>
    <w:rsid w:val="05585E8E"/>
    <w:rsid w:val="069C482A"/>
    <w:rsid w:val="085360DC"/>
    <w:rsid w:val="08B04C49"/>
    <w:rsid w:val="09AC4236"/>
    <w:rsid w:val="0B553433"/>
    <w:rsid w:val="0B9D7599"/>
    <w:rsid w:val="0F705A41"/>
    <w:rsid w:val="119D31AF"/>
    <w:rsid w:val="154866A8"/>
    <w:rsid w:val="183437D8"/>
    <w:rsid w:val="18C2563B"/>
    <w:rsid w:val="1A7840C3"/>
    <w:rsid w:val="1B49202A"/>
    <w:rsid w:val="1C041DFB"/>
    <w:rsid w:val="1DD220A5"/>
    <w:rsid w:val="2010236E"/>
    <w:rsid w:val="212278BE"/>
    <w:rsid w:val="21477505"/>
    <w:rsid w:val="22E769A6"/>
    <w:rsid w:val="25284F96"/>
    <w:rsid w:val="25E7018A"/>
    <w:rsid w:val="28CC79BC"/>
    <w:rsid w:val="295C0A82"/>
    <w:rsid w:val="2BF0455E"/>
    <w:rsid w:val="327F57FC"/>
    <w:rsid w:val="33FB371F"/>
    <w:rsid w:val="352B5C9C"/>
    <w:rsid w:val="36EC5FB7"/>
    <w:rsid w:val="37452ED6"/>
    <w:rsid w:val="37F740AD"/>
    <w:rsid w:val="3C626580"/>
    <w:rsid w:val="3D5856F3"/>
    <w:rsid w:val="3E5A422B"/>
    <w:rsid w:val="41003CF6"/>
    <w:rsid w:val="41430CD1"/>
    <w:rsid w:val="42715A92"/>
    <w:rsid w:val="45E54BED"/>
    <w:rsid w:val="48994CAC"/>
    <w:rsid w:val="49C25582"/>
    <w:rsid w:val="49F139F2"/>
    <w:rsid w:val="4AAA065F"/>
    <w:rsid w:val="4C5473A6"/>
    <w:rsid w:val="50483200"/>
    <w:rsid w:val="506F3296"/>
    <w:rsid w:val="51863296"/>
    <w:rsid w:val="56EF76FF"/>
    <w:rsid w:val="594D4EBC"/>
    <w:rsid w:val="59D74D42"/>
    <w:rsid w:val="5A134310"/>
    <w:rsid w:val="5BF91CA1"/>
    <w:rsid w:val="5E3F67E9"/>
    <w:rsid w:val="641C1711"/>
    <w:rsid w:val="660B51F9"/>
    <w:rsid w:val="669D5A05"/>
    <w:rsid w:val="6817623B"/>
    <w:rsid w:val="68D649DD"/>
    <w:rsid w:val="6A93478E"/>
    <w:rsid w:val="6BBE6EF5"/>
    <w:rsid w:val="6BDD383C"/>
    <w:rsid w:val="6CF66B5D"/>
    <w:rsid w:val="6D3E3618"/>
    <w:rsid w:val="6DB24D0D"/>
    <w:rsid w:val="6F734D3C"/>
    <w:rsid w:val="700967CD"/>
    <w:rsid w:val="74621B49"/>
    <w:rsid w:val="75E45C1D"/>
    <w:rsid w:val="7615412B"/>
    <w:rsid w:val="7BF25F95"/>
    <w:rsid w:val="7C877ED9"/>
    <w:rsid w:val="7D460E51"/>
    <w:rsid w:val="7DB13701"/>
    <w:rsid w:val="7F2C7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qFormat/>
    <w:uiPriority w:val="0"/>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16</TotalTime>
  <ScaleCrop>false</ScaleCrop>
  <LinksUpToDate>false</LinksUpToDate>
  <CharactersWithSpaces>0</CharactersWithSpaces>
  <Application>WPS Office_11.2.0.8684_F1E327BC-269C-435d-A152-05C5408002CA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2019-07-03T09:27:00Z</cp:lastPrinted>
  <dcterms:modified xsi:type="dcterms:W3CDTF">2019-08-01T09:30:00Z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