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15 December 2021 in the Village Hall, Church Lane, Tilbrook, commencing at 8pm.</w:t>
      </w:r>
      <w:r>
        <w:rPr>
          <w:rFonts w:hint="default" w:ascii="Arial" w:hAnsi="Arial" w:cs="Arial"/>
          <w:b w:val="0"/>
          <w:bCs w:val="0"/>
          <w:lang w:val="zh-CN"/>
        </w:rPr>
        <w:t xml:space="preserve"> </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&amp; M Patterson.</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IN ATTENDANCE</w:t>
      </w:r>
      <w:r>
        <w:rPr>
          <w:rFonts w:hint="default" w:ascii="Arial" w:hAnsi="Arial" w:cs="Arial"/>
          <w:b w:val="0"/>
          <w:bCs w:val="0"/>
          <w:lang w:val="en-GB"/>
        </w:rPr>
        <w:t xml:space="preserve"> County Councillor I Gardener, C L Thatcher, Clerk to the Council and 1 member of  the public.</w:t>
      </w:r>
    </w:p>
    <w:p>
      <w:pPr>
        <w:jc w:val="left"/>
        <w:rPr>
          <w:rFonts w:hint="default" w:ascii="Arial" w:hAnsi="Arial" w:cs="Arial"/>
          <w:b/>
          <w:bCs/>
          <w:lang w:val="en-GB"/>
        </w:rPr>
      </w:pPr>
    </w:p>
    <w:p>
      <w:pPr>
        <w:jc w:val="left"/>
        <w:rPr>
          <w:rFonts w:hint="default" w:ascii="Arial" w:hAnsi="Arial" w:cs="Arial"/>
          <w:b w:val="0"/>
          <w:bCs w:val="0"/>
          <w:lang w:val="en-GB"/>
        </w:rPr>
      </w:pPr>
      <w:r>
        <w:rPr>
          <w:rFonts w:hint="default" w:ascii="Arial" w:hAnsi="Arial" w:cs="Arial"/>
          <w:b/>
          <w:bCs/>
          <w:lang w:val="en-GB"/>
        </w:rPr>
        <w:t xml:space="preserve">81/21  APOLOGIES </w:t>
      </w:r>
      <w:r>
        <w:rPr>
          <w:rFonts w:hint="default" w:ascii="Arial" w:hAnsi="Arial" w:cs="Arial"/>
          <w:b w:val="0"/>
          <w:bCs w:val="0"/>
          <w:lang w:val="en-GB"/>
        </w:rPr>
        <w:t xml:space="preserve"> were received from District Councillor J Gray</w:t>
      </w:r>
    </w:p>
    <w:p>
      <w:pPr>
        <w:jc w:val="left"/>
        <w:rPr>
          <w:rFonts w:hint="default" w:ascii="Arial" w:hAnsi="Arial" w:cs="Arial"/>
          <w:b w:val="0"/>
          <w:bCs w:val="0"/>
          <w:lang w:val="en-GB"/>
        </w:rPr>
      </w:pPr>
      <w:r>
        <w:rPr>
          <w:rFonts w:hint="default" w:ascii="Arial" w:hAnsi="Arial" w:cs="Arial"/>
          <w:b w:val="0"/>
          <w:bCs w:val="0"/>
          <w:lang w:val="en-GB"/>
        </w:rPr>
        <w:t>.</w:t>
      </w:r>
    </w:p>
    <w:p>
      <w:pPr>
        <w:jc w:val="left"/>
        <w:rPr>
          <w:rFonts w:hint="default" w:ascii="Arial" w:hAnsi="Arial" w:cs="Arial"/>
          <w:b w:val="0"/>
          <w:bCs w:val="0"/>
          <w:lang w:val="en-GB"/>
        </w:rPr>
      </w:pPr>
      <w:r>
        <w:rPr>
          <w:rFonts w:hint="default" w:ascii="Arial" w:hAnsi="Arial" w:cs="Arial"/>
          <w:b/>
          <w:bCs/>
          <w:lang w:val="en-GB"/>
        </w:rPr>
        <w:t xml:space="preserve">82/21  PUBLIC FORUM </w:t>
      </w:r>
      <w:r>
        <w:rPr>
          <w:rFonts w:hint="default" w:ascii="Arial" w:hAnsi="Arial" w:cs="Arial"/>
          <w:b w:val="0"/>
          <w:bCs w:val="0"/>
          <w:lang w:val="en-GB"/>
        </w:rPr>
        <w:t>was not held</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83/21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84/21  DISTRICT COUNCILLOR </w:t>
      </w:r>
      <w:r>
        <w:rPr>
          <w:rFonts w:hint="default" w:ascii="Arial" w:hAnsi="Arial" w:cs="Arial"/>
          <w:b w:val="0"/>
          <w:bCs w:val="0"/>
          <w:lang w:val="en-GB"/>
        </w:rPr>
        <w:t>was unable to be present</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85/21 MINUTES </w:t>
      </w:r>
      <w:r>
        <w:rPr>
          <w:rFonts w:hint="default" w:ascii="Arial" w:hAnsi="Arial" w:cs="Arial"/>
          <w:b w:val="0"/>
          <w:bCs w:val="0"/>
          <w:lang w:val="en-GB"/>
        </w:rPr>
        <w:t>of the Council meeting of  8 September 2021 were read, approved and signed as a true record of that meeting.</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86/21 MATTERS ARISING</w:t>
      </w:r>
    </w:p>
    <w:p>
      <w:pPr>
        <w:numPr>
          <w:ilvl w:val="0"/>
          <w:numId w:val="1"/>
        </w:numPr>
        <w:jc w:val="left"/>
        <w:rPr>
          <w:rFonts w:hint="default" w:ascii="Arial" w:hAnsi="Arial" w:cs="Arial"/>
          <w:b w:val="0"/>
          <w:bCs w:val="0"/>
          <w:i/>
          <w:iCs/>
          <w:lang w:val="en-GB"/>
        </w:rPr>
      </w:pPr>
      <w:r>
        <w:rPr>
          <w:rFonts w:hint="default" w:ascii="Arial" w:hAnsi="Arial" w:cs="Arial"/>
          <w:b w:val="0"/>
          <w:bCs w:val="0"/>
          <w:lang w:val="en-GB"/>
        </w:rPr>
        <w:t>Flood Forum   A meeting with the Environment Agency is being sought.</w:t>
      </w:r>
    </w:p>
    <w:p>
      <w:pPr>
        <w:numPr>
          <w:ilvl w:val="0"/>
          <w:numId w:val="0"/>
        </w:numPr>
        <w:jc w:val="left"/>
        <w:rPr>
          <w:rFonts w:hint="default" w:ascii="Arial" w:hAnsi="Arial" w:cs="Arial"/>
          <w:b w:val="0"/>
          <w:bCs w:val="0"/>
          <w:i w:val="0"/>
          <w:iCs w:val="0"/>
          <w:lang w:val="en-GB"/>
        </w:rPr>
      </w:pP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Traffic Speeds.  Councillor Patterson said that the monthly figures remain consistent, with 40% being over an acceptable speed.</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Little Lane drainage.  The Chairman reported that grant aid had been promised for this work and he wished to thank Councillor Gardener for his assistance, together with Adam Tuke for all his help with designing a scheme.  It was agreed that the Chairman would seek three quotes for the work and that the council would fund any balance over and above the amount of grant aid received</w:t>
      </w:r>
    </w:p>
    <w:p>
      <w:pPr>
        <w:numPr>
          <w:ilvl w:val="0"/>
          <w:numId w:val="1"/>
        </w:numPr>
        <w:ind w:left="0" w:leftChars="0" w:firstLine="0" w:firstLineChars="0"/>
        <w:jc w:val="both"/>
        <w:rPr>
          <w:rFonts w:hint="default" w:ascii="Arial" w:hAnsi="Arial" w:cs="Arial"/>
          <w:b w:val="0"/>
          <w:bCs w:val="0"/>
          <w:lang w:val="en-GB"/>
        </w:rPr>
      </w:pPr>
      <w:r>
        <w:rPr>
          <w:rFonts w:hint="default" w:ascii="Arial" w:hAnsi="Arial" w:cs="Arial"/>
          <w:b w:val="0"/>
          <w:bCs w:val="0"/>
          <w:lang w:val="en-GB"/>
        </w:rPr>
        <w:t xml:space="preserve"> LHI bids. The meeting to consider bids will be held either on 28 February or 2 March 2022.</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 xml:space="preserve">  </w:t>
      </w:r>
    </w:p>
    <w:p>
      <w:pPr>
        <w:numPr>
          <w:ilvl w:val="0"/>
          <w:numId w:val="0"/>
        </w:numPr>
        <w:jc w:val="left"/>
        <w:rPr>
          <w:rFonts w:hint="default" w:ascii="Arial" w:hAnsi="Arial" w:cs="Arial"/>
          <w:b/>
          <w:bCs/>
          <w:lang w:val="en-GB"/>
        </w:rPr>
      </w:pPr>
      <w:r>
        <w:rPr>
          <w:rFonts w:hint="default" w:ascii="Arial" w:hAnsi="Arial" w:cs="Arial"/>
          <w:b/>
          <w:bCs/>
          <w:lang w:val="en-GB"/>
        </w:rPr>
        <w:t>87/21  PLANNING</w:t>
      </w:r>
    </w:p>
    <w:p>
      <w:pPr>
        <w:numPr>
          <w:ilvl w:val="0"/>
          <w:numId w:val="2"/>
        </w:num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21/02391  The Old Station, Station Rd, Tilbrook - erect extension for animal feed/bedding facility.</w:t>
      </w:r>
    </w:p>
    <w:p>
      <w:pPr>
        <w:jc w:val="left"/>
        <w:rPr>
          <w:rFonts w:hint="default" w:ascii="Arial" w:hAnsi="Arial" w:cs="Arial"/>
          <w:b w:val="0"/>
          <w:bCs w:val="0"/>
          <w:lang w:val="en-GB"/>
        </w:rPr>
      </w:pPr>
      <w:r>
        <w:rPr>
          <w:rFonts w:hint="default" w:ascii="Arial" w:hAnsi="Arial" w:cs="Arial"/>
          <w:b w:val="0"/>
          <w:bCs w:val="0"/>
          <w:lang w:val="en-GB"/>
        </w:rPr>
        <w:t xml:space="preserve">   It was proposed by Councillor Patterson, seconded by Councillor Haynes and agreed to recommend approval as appropriate development.</w:t>
      </w:r>
    </w:p>
    <w:p>
      <w:pPr>
        <w:jc w:val="left"/>
        <w:rPr>
          <w:rFonts w:hint="default" w:ascii="Arial" w:hAnsi="Arial" w:cs="Arial"/>
          <w:b w:val="0"/>
          <w:bCs w:val="0"/>
          <w:lang w:val="en-GB"/>
        </w:rPr>
      </w:pPr>
      <w:r>
        <w:rPr>
          <w:rFonts w:hint="default" w:ascii="Arial" w:hAnsi="Arial" w:cs="Arial"/>
          <w:b w:val="0"/>
          <w:bCs w:val="0"/>
          <w:lang w:val="en-GB"/>
        </w:rPr>
        <w:t>21/02478  30 Church Lane, Tilbrook - side extension to replace existing.</w:t>
      </w:r>
    </w:p>
    <w:p>
      <w:pPr>
        <w:jc w:val="left"/>
        <w:rPr>
          <w:rFonts w:hint="default" w:ascii="Arial" w:hAnsi="Arial" w:cs="Arial"/>
          <w:b w:val="0"/>
          <w:bCs w:val="0"/>
          <w:lang w:val="en-GB"/>
        </w:rPr>
      </w:pPr>
      <w:r>
        <w:rPr>
          <w:rFonts w:hint="default" w:ascii="Arial" w:hAnsi="Arial" w:cs="Arial"/>
          <w:b w:val="0"/>
          <w:bCs w:val="0"/>
          <w:lang w:val="en-GB"/>
        </w:rPr>
        <w:t xml:space="preserve">   It was pointed out that the plans had been mis-labelled but it was felt that what is proposed is wrong for the plot, both in scale and form.  It is too big. Accordingly it was proposed by Councillor Haynes, seconded by Councillor Patterson and agreed to recommend refusal.</w:t>
      </w:r>
    </w:p>
    <w:p>
      <w:pPr>
        <w:numPr>
          <w:ilvl w:val="0"/>
          <w:numId w:val="2"/>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Update on enforcement.  The Clerk reported that the Planning Department agrees that the building works at Tilford are not being done in accordance with the approved plans and they will require amended plans to be submitted.</w:t>
      </w:r>
    </w:p>
    <w:p>
      <w:pPr>
        <w:numPr>
          <w:ilvl w:val="0"/>
          <w:numId w:val="2"/>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Development Management Committee 20 December.  Councillor Haynes declared an interest in this item.</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 xml:space="preserve">  The Committee is to consider the plans for expansion at Summerfield Farm and this council has been invited to send a representative to speak to our recommendation that the application be refused.  It was agreed that Councillor Patterson would attend and speak on behalf of the Council.</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88/21  CASUAL VACANCY</w:t>
      </w:r>
    </w:p>
    <w:p>
      <w:pPr>
        <w:jc w:val="left"/>
        <w:rPr>
          <w:rFonts w:hint="default" w:ascii="Arial" w:hAnsi="Arial" w:cs="Arial"/>
          <w:b w:val="0"/>
          <w:bCs w:val="0"/>
          <w:lang w:val="en-GB"/>
        </w:rPr>
      </w:pPr>
      <w:r>
        <w:rPr>
          <w:rFonts w:hint="default" w:ascii="Arial" w:hAnsi="Arial" w:cs="Arial"/>
          <w:b w:val="0"/>
          <w:bCs w:val="0"/>
          <w:lang w:val="en-GB"/>
        </w:rPr>
        <w:t>The Clerk explained that Councillor Mrs Pilcher had failed to attend meetings over the past 6 months without having had her absences approved.  She had therefore become disqualified in accordance with s85 of the Local Government Act 1972 and there is now a vacancy on the council.</w:t>
      </w:r>
    </w:p>
    <w:p>
      <w:pPr>
        <w:jc w:val="left"/>
        <w:rPr>
          <w:rFonts w:hint="default" w:ascii="Arial" w:hAnsi="Arial" w:cs="Arial"/>
          <w:b w:val="0"/>
          <w:bCs w:val="0"/>
          <w:lang w:val="en-GB"/>
        </w:rPr>
      </w:pPr>
      <w:r>
        <w:rPr>
          <w:rFonts w:hint="default" w:ascii="Arial" w:hAnsi="Arial" w:cs="Arial"/>
          <w:b w:val="0"/>
          <w:bCs w:val="0"/>
          <w:lang w:val="en-GB"/>
        </w:rPr>
        <w:t>However, since there is less than 6 months to run until the next elections, council has the option of not filling the vacancy at this time.</w:t>
      </w:r>
    </w:p>
    <w:p>
      <w:pPr>
        <w:jc w:val="left"/>
        <w:rPr>
          <w:rFonts w:hint="default" w:ascii="Arial" w:hAnsi="Arial" w:cs="Arial"/>
          <w:b w:val="0"/>
          <w:bCs w:val="0"/>
          <w:lang w:val="en-GB"/>
        </w:rPr>
      </w:pPr>
      <w:r>
        <w:rPr>
          <w:rFonts w:hint="default" w:ascii="Arial" w:hAnsi="Arial" w:cs="Arial"/>
          <w:b w:val="0"/>
          <w:bCs w:val="0"/>
          <w:lang w:val="en-GB"/>
        </w:rPr>
        <w:t>After discussion it was agreed to advertise the vacancy in the hope of co-opting someone at the January meeting.</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89/21  CORRESPONDENCE</w:t>
      </w:r>
    </w:p>
    <w:p>
      <w:pPr>
        <w:numPr>
          <w:ilvl w:val="0"/>
          <w:numId w:val="3"/>
        </w:numPr>
        <w:ind w:left="0" w:leftChars="0" w:firstLineChars="0"/>
        <w:jc w:val="left"/>
        <w:rPr>
          <w:rFonts w:hint="default" w:ascii="Arial" w:hAnsi="Arial" w:cs="Arial"/>
          <w:b w:val="0"/>
          <w:bCs w:val="0"/>
          <w:lang w:val="en-GB"/>
        </w:rPr>
      </w:pPr>
      <w:r>
        <w:rPr>
          <w:rFonts w:hint="default" w:ascii="Arial" w:hAnsi="Arial" w:cs="Arial"/>
          <w:b w:val="0"/>
          <w:bCs w:val="0"/>
          <w:lang w:val="en-GB"/>
        </w:rPr>
        <w:t>A circular has been received from the CAA advising that the proposed airspace changes have been accepted and will come into force in February.</w:t>
      </w:r>
    </w:p>
    <w:p>
      <w:pPr>
        <w:numPr>
          <w:ilvl w:val="0"/>
          <w:numId w:val="3"/>
        </w:numPr>
        <w:ind w:left="0" w:leftChars="0" w:firstLineChars="0"/>
        <w:jc w:val="left"/>
        <w:rPr>
          <w:rFonts w:hint="default" w:ascii="Arial" w:hAnsi="Arial" w:cs="Arial"/>
          <w:b w:val="0"/>
          <w:bCs w:val="0"/>
          <w:lang w:val="en-GB"/>
        </w:rPr>
      </w:pPr>
      <w:r>
        <w:rPr>
          <w:rFonts w:hint="default" w:ascii="Arial" w:hAnsi="Arial" w:cs="Arial"/>
          <w:b w:val="0"/>
          <w:bCs w:val="0"/>
          <w:lang w:val="en-GB"/>
        </w:rPr>
        <w:t>The Local Councils conference will take place on 14 January and the Chairman confirmed that he would attend if it was to be conducted remotely.</w:t>
      </w:r>
    </w:p>
    <w:p>
      <w:pPr>
        <w:numPr>
          <w:ilvl w:val="0"/>
          <w:numId w:val="3"/>
        </w:numPr>
        <w:ind w:left="0" w:leftChars="0" w:firstLineChars="0"/>
        <w:jc w:val="left"/>
        <w:rPr>
          <w:rFonts w:hint="default" w:ascii="Arial" w:hAnsi="Arial" w:cs="Arial"/>
          <w:b w:val="0"/>
          <w:bCs w:val="0"/>
          <w:lang w:val="en-GB"/>
        </w:rPr>
      </w:pPr>
      <w:r>
        <w:rPr>
          <w:rFonts w:hint="default" w:ascii="Arial" w:hAnsi="Arial" w:cs="Arial"/>
          <w:b w:val="0"/>
          <w:bCs w:val="0"/>
          <w:lang w:val="en-GB"/>
        </w:rPr>
        <w:t>Funding from CIL ‘strategic proportion’ of funds.  It was agreed to make no bid.</w:t>
      </w:r>
    </w:p>
    <w:p>
      <w:pPr>
        <w:numPr>
          <w:ilvl w:val="0"/>
          <w:numId w:val="3"/>
        </w:numPr>
        <w:ind w:left="0" w:leftChars="0" w:firstLineChars="0"/>
        <w:jc w:val="left"/>
        <w:rPr>
          <w:rFonts w:hint="default" w:ascii="Arial" w:hAnsi="Arial" w:cs="Arial"/>
          <w:b w:val="0"/>
          <w:bCs w:val="0"/>
          <w:lang w:val="en-GB"/>
        </w:rPr>
      </w:pPr>
      <w:r>
        <w:rPr>
          <w:rFonts w:hint="default" w:ascii="Arial" w:hAnsi="Arial" w:cs="Arial"/>
          <w:b w:val="0"/>
          <w:bCs w:val="0"/>
          <w:lang w:val="en-GB"/>
        </w:rPr>
        <w:t>HM Queen Platinum Jubilee celebrations were noted.</w:t>
      </w:r>
    </w:p>
    <w:p>
      <w:pPr>
        <w:numPr>
          <w:ilvl w:val="0"/>
          <w:numId w:val="3"/>
        </w:numPr>
        <w:ind w:left="0" w:leftChars="0" w:firstLineChars="0"/>
        <w:jc w:val="left"/>
        <w:rPr>
          <w:rFonts w:hint="default" w:ascii="Arial" w:hAnsi="Arial" w:cs="Arial"/>
          <w:b w:val="0"/>
          <w:bCs w:val="0"/>
          <w:lang w:val="en-GB"/>
        </w:rPr>
      </w:pPr>
      <w:r>
        <w:rPr>
          <w:rFonts w:hint="default" w:ascii="Arial" w:hAnsi="Arial" w:cs="Arial"/>
          <w:b w:val="0"/>
          <w:bCs w:val="0"/>
          <w:lang w:val="en-GB"/>
        </w:rPr>
        <w:t>Ting bus service roadshow 9 January was noted.</w:t>
      </w:r>
    </w:p>
    <w:p>
      <w:pPr>
        <w:numPr>
          <w:numId w:val="0"/>
        </w:numPr>
        <w:ind w:leftChars="0"/>
        <w:jc w:val="left"/>
        <w:rPr>
          <w:rFonts w:hint="default" w:ascii="Arial" w:hAnsi="Arial" w:cs="Arial"/>
          <w:b w:val="0"/>
          <w:bCs w:val="0"/>
          <w:lang w:val="en-GB"/>
        </w:rPr>
      </w:pPr>
    </w:p>
    <w:p>
      <w:pPr>
        <w:widowControl w:val="0"/>
        <w:numPr>
          <w:ilvl w:val="0"/>
          <w:numId w:val="0"/>
        </w:numPr>
        <w:jc w:val="left"/>
        <w:rPr>
          <w:rFonts w:hint="default" w:ascii="Arial" w:hAnsi="Arial" w:cs="Arial"/>
          <w:b/>
          <w:bCs/>
          <w:lang w:val="en-GB"/>
        </w:rPr>
      </w:pPr>
      <w:r>
        <w:rPr>
          <w:rFonts w:hint="default" w:ascii="Arial" w:hAnsi="Arial" w:cs="Arial"/>
          <w:b/>
          <w:bCs/>
          <w:lang w:val="en-GB"/>
        </w:rPr>
        <w:t>90/21 ACCOUNTS</w:t>
      </w:r>
    </w:p>
    <w:p>
      <w:pPr>
        <w:widowControl w:val="0"/>
        <w:numPr>
          <w:ilvl w:val="0"/>
          <w:numId w:val="4"/>
        </w:numPr>
        <w:jc w:val="left"/>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0"/>
        </w:numPr>
        <w:jc w:val="left"/>
        <w:rPr>
          <w:rFonts w:hint="default" w:ascii="Arial" w:hAnsi="Arial" w:cs="Arial"/>
          <w:b w:val="0"/>
          <w:bCs w:val="0"/>
          <w:lang w:val="en-GB"/>
        </w:rPr>
      </w:pP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K &amp; M Lighting         streetlight maintenance 2 mths       50.26</w:t>
      </w:r>
    </w:p>
    <w:p>
      <w:pPr>
        <w:widowControl w:val="0"/>
        <w:numPr>
          <w:ilvl w:val="0"/>
          <w:numId w:val="5"/>
        </w:numPr>
        <w:jc w:val="left"/>
        <w:rPr>
          <w:rFonts w:hint="default" w:ascii="Arial" w:hAnsi="Arial" w:cs="Arial"/>
          <w:b w:val="0"/>
          <w:bCs w:val="0"/>
          <w:lang w:val="en-GB"/>
        </w:rPr>
      </w:pPr>
      <w:r>
        <w:rPr>
          <w:rFonts w:hint="default" w:ascii="Arial" w:hAnsi="Arial" w:cs="Arial"/>
          <w:b w:val="0"/>
          <w:bCs w:val="0"/>
          <w:lang w:val="en-GB"/>
        </w:rPr>
        <w:t>On                   Energy                         163.78</w:t>
      </w: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HMRC                Liability re 2014                    91.08</w:t>
      </w:r>
    </w:p>
    <w:p>
      <w:pPr>
        <w:widowControl w:val="0"/>
        <w:numPr>
          <w:ilvl w:val="0"/>
          <w:numId w:val="0"/>
        </w:numPr>
        <w:jc w:val="left"/>
        <w:rPr>
          <w:rFonts w:hint="default" w:ascii="Arial" w:hAnsi="Arial" w:cs="Arial"/>
          <w:b w:val="0"/>
          <w:bCs w:val="0"/>
          <w:lang w:val="en-GB"/>
        </w:rPr>
      </w:pPr>
    </w:p>
    <w:p>
      <w:pPr>
        <w:widowControl w:val="0"/>
        <w:numPr>
          <w:ilvl w:val="0"/>
          <w:numId w:val="4"/>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Budget 2022/2023</w:t>
      </w:r>
    </w:p>
    <w:p>
      <w:pPr>
        <w:widowControl w:val="0"/>
        <w:numPr>
          <w:numId w:val="0"/>
        </w:numPr>
        <w:ind w:leftChars="0"/>
        <w:jc w:val="left"/>
        <w:rPr>
          <w:rFonts w:hint="default" w:ascii="Arial" w:hAnsi="Arial" w:cs="Arial"/>
          <w:b w:val="0"/>
          <w:bCs w:val="0"/>
          <w:lang w:val="en-GB"/>
        </w:rPr>
      </w:pPr>
      <w:r>
        <w:rPr>
          <w:rFonts w:hint="default" w:ascii="Arial" w:hAnsi="Arial" w:cs="Arial"/>
          <w:b w:val="0"/>
          <w:bCs w:val="0"/>
          <w:lang w:val="en-GB"/>
        </w:rPr>
        <w:t>The Clerk provided his suggested budget for next year and pointed out that there could be considerable expenditure in regard to Little Lane and the LHI bid, if successful.  Whilst he estimates a bank balance of around £7000 at the commencement of the year, he feels the precept should be increased to cover probable expenditure.  The Chairman thought that there would be sufficient money available to cover outgoings and recommended no increase in precept.</w:t>
      </w:r>
    </w:p>
    <w:p>
      <w:pPr>
        <w:widowControl w:val="0"/>
        <w:numPr>
          <w:ilvl w:val="0"/>
          <w:numId w:val="4"/>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Precept 2022/23</w:t>
      </w:r>
    </w:p>
    <w:p>
      <w:pPr>
        <w:widowControl w:val="0"/>
        <w:numPr>
          <w:numId w:val="0"/>
        </w:numPr>
        <w:ind w:leftChars="0"/>
        <w:jc w:val="left"/>
        <w:rPr>
          <w:rFonts w:hint="default" w:ascii="Arial" w:hAnsi="Arial" w:cs="Arial"/>
          <w:b w:val="0"/>
          <w:bCs w:val="0"/>
          <w:lang w:val="en-GB"/>
        </w:rPr>
      </w:pPr>
      <w:r>
        <w:rPr>
          <w:rFonts w:hint="default" w:ascii="Arial" w:hAnsi="Arial" w:cs="Arial"/>
          <w:b w:val="0"/>
          <w:bCs w:val="0"/>
          <w:lang w:val="en-GB"/>
        </w:rPr>
        <w:t xml:space="preserve">It was therefore proposed by Councillor Patterson, seconded by Councillor Haynes and unanimously agreed that there should be no increase in precept, which will remain at £5000. </w:t>
      </w:r>
    </w:p>
    <w:p>
      <w:pPr>
        <w:widowControl w:val="0"/>
        <w:numPr>
          <w:numId w:val="0"/>
        </w:numPr>
        <w:ind w:leftChars="0"/>
        <w:jc w:val="left"/>
        <w:rPr>
          <w:rFonts w:hint="default" w:ascii="Arial" w:hAnsi="Arial" w:cs="Arial"/>
          <w:b w:val="0"/>
          <w:bCs w:val="0"/>
          <w:lang w:val="en-GB"/>
        </w:rPr>
      </w:pPr>
    </w:p>
    <w:p>
      <w:pPr>
        <w:widowControl w:val="0"/>
        <w:numPr>
          <w:ilvl w:val="0"/>
          <w:numId w:val="0"/>
        </w:numPr>
        <w:jc w:val="left"/>
        <w:rPr>
          <w:rFonts w:hint="default" w:ascii="Arial" w:hAnsi="Arial" w:cs="Arial"/>
          <w:b/>
          <w:bCs/>
          <w:lang w:val="en-GB"/>
        </w:rPr>
      </w:pPr>
      <w:r>
        <w:rPr>
          <w:rFonts w:hint="default" w:ascii="Arial" w:hAnsi="Arial" w:cs="Arial"/>
          <w:b/>
          <w:bCs/>
          <w:lang w:val="en-GB"/>
        </w:rPr>
        <w:t>91/21 COUNTY COUNCILLOR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Gardener said that a new Chief Executive had been appointed and will commence work in February.   A Locum will be appointed to cover the 7 week period between the present Chief Executive leaving and the new one starting</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At the next meeting a new Chairman will be elected as Councillor Derek Giles has had to stand down due to ill health.</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Views are being invited on spending for 2022/23.  It is expected that there will be an increase in Council Tax of 0 - 3% plus adult social care amounting to a further 3%</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 £3.4million grant is being received from government to support vulnerable households over winter.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New warning signs will be going up on the A14 regarding the junctions from Ellington to Thrapston and road markings and signs will be upgraded.</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92/21  MEMBERS’ POINTS OF INFORMATION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Haynes referred to a power cut which took place on Monday at the West End of the village. Workers replaced a transformer situate on Summerfield Farm but he wished to make it clear that it was nothing to do with the farm.</w:t>
      </w:r>
    </w:p>
    <w:p>
      <w:pPr>
        <w:numPr>
          <w:ilvl w:val="0"/>
          <w:numId w:val="0"/>
        </w:numPr>
        <w:ind w:leftChars="0"/>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93/21  NEXT MEETING</w:t>
      </w:r>
    </w:p>
    <w:p>
      <w:pPr>
        <w:jc w:val="left"/>
        <w:rPr>
          <w:rFonts w:hint="default" w:ascii="Arial" w:hAnsi="Arial" w:cs="Arial"/>
          <w:b w:val="0"/>
          <w:bCs w:val="0"/>
          <w:lang w:val="en-GB"/>
        </w:rPr>
      </w:pPr>
      <w:r>
        <w:rPr>
          <w:rFonts w:hint="default" w:ascii="Arial" w:hAnsi="Arial" w:cs="Arial"/>
          <w:b w:val="0"/>
          <w:bCs w:val="0"/>
          <w:lang w:val="en-GB"/>
        </w:rPr>
        <w:t xml:space="preserve">It is proposed that the next meeting be held on </w:t>
      </w:r>
      <w:r>
        <w:rPr>
          <w:rFonts w:hint="default" w:ascii="Arial" w:hAnsi="Arial" w:cs="Arial"/>
          <w:b/>
          <w:bCs/>
          <w:lang w:val="en-GB"/>
        </w:rPr>
        <w:t>TUESDAY 25 January 2022</w:t>
      </w:r>
      <w:r>
        <w:rPr>
          <w:rFonts w:hint="default" w:ascii="Arial" w:hAnsi="Arial" w:cs="Arial"/>
          <w:b w:val="0"/>
          <w:bCs w:val="0"/>
          <w:lang w:val="en-GB"/>
        </w:rPr>
        <w:t xml:space="preserve"> and that this will commence at 8 pm in the Village Hall, Church Lane, Tilbrook.(Change of day and date due to Hall availability)</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2100</w:t>
      </w:r>
      <w:bookmarkStart w:id="0" w:name="_GoBack"/>
      <w:bookmarkEnd w:id="0"/>
      <w:r>
        <w:rPr>
          <w:rFonts w:hint="default" w:ascii="Arial" w:hAnsi="Arial" w:cs="Arial"/>
          <w:b w:val="0"/>
          <w:bCs w:val="0"/>
          <w:lang w:val="en-GB"/>
        </w:rPr>
        <w:t xml:space="preserve">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28E7D"/>
    <w:multiLevelType w:val="singleLevel"/>
    <w:tmpl w:val="C8528E7D"/>
    <w:lvl w:ilvl="0" w:tentative="0">
      <w:start w:val="1"/>
      <w:numFmt w:val="lowerLetter"/>
      <w:suff w:val="space"/>
      <w:lvlText w:val="%1)"/>
      <w:lvlJc w:val="left"/>
    </w:lvl>
  </w:abstractNum>
  <w:abstractNum w:abstractNumId="1">
    <w:nsid w:val="E97213D5"/>
    <w:multiLevelType w:val="singleLevel"/>
    <w:tmpl w:val="E97213D5"/>
    <w:lvl w:ilvl="0" w:tentative="0">
      <w:start w:val="5"/>
      <w:numFmt w:val="upperLetter"/>
      <w:suff w:val="nothing"/>
      <w:lvlText w:val="%1-"/>
      <w:lvlJc w:val="left"/>
    </w:lvl>
  </w:abstractNum>
  <w:abstractNum w:abstractNumId="2">
    <w:nsid w:val="FE38BB3C"/>
    <w:multiLevelType w:val="singleLevel"/>
    <w:tmpl w:val="FE38BB3C"/>
    <w:lvl w:ilvl="0" w:tentative="0">
      <w:start w:val="1"/>
      <w:numFmt w:val="lowerLetter"/>
      <w:suff w:val="space"/>
      <w:lvlText w:val="%1)"/>
      <w:lvlJc w:val="left"/>
    </w:lvl>
  </w:abstractNum>
  <w:abstractNum w:abstractNumId="3">
    <w:nsid w:val="02A5DA94"/>
    <w:multiLevelType w:val="singleLevel"/>
    <w:tmpl w:val="02A5DA94"/>
    <w:lvl w:ilvl="0" w:tentative="0">
      <w:start w:val="1"/>
      <w:numFmt w:val="lowerLetter"/>
      <w:suff w:val="space"/>
      <w:lvlText w:val="%1)"/>
      <w:lvlJc w:val="left"/>
    </w:lvl>
  </w:abstractNum>
  <w:abstractNum w:abstractNumId="4">
    <w:nsid w:val="5FE5FA4D"/>
    <w:multiLevelType w:val="singleLevel"/>
    <w:tmpl w:val="5FE5FA4D"/>
    <w:lvl w:ilvl="0" w:tentative="0">
      <w:start w:val="1"/>
      <w:numFmt w:val="lowerLetter"/>
      <w:suff w:val="space"/>
      <w:lvlText w:val="%1)"/>
      <w:lvlJc w:val="left"/>
      <w:pPr>
        <w:ind w:left="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309038F"/>
    <w:rsid w:val="147E1BE2"/>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1003CF6"/>
    <w:rsid w:val="41430CD1"/>
    <w:rsid w:val="42715A92"/>
    <w:rsid w:val="43B80F4C"/>
    <w:rsid w:val="44123D3B"/>
    <w:rsid w:val="45E54BED"/>
    <w:rsid w:val="46113AE6"/>
    <w:rsid w:val="47501381"/>
    <w:rsid w:val="48994CAC"/>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934532A"/>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99516FD"/>
    <w:rsid w:val="7A2B08B2"/>
    <w:rsid w:val="7A6162F9"/>
    <w:rsid w:val="7BF25F95"/>
    <w:rsid w:val="7C877ED9"/>
    <w:rsid w:val="7D460E51"/>
    <w:rsid w:val="7DB13701"/>
    <w:rsid w:val="7E913013"/>
    <w:rsid w:val="7EEF2DDD"/>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322</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2021-12-31T16:58:32Z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586F2DD846704FD08878A9F610544151</vt:lpwstr>
  </property>
</Properties>
</file>