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13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September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.15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7 September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of </w:t>
      </w:r>
      <w:r>
        <w:rPr>
          <w:rFonts w:cs="Times New Roman"/>
          <w:lang w:val="en-GB"/>
        </w:rPr>
        <w:t>5 July</w:t>
      </w:r>
      <w:r>
        <w:rPr>
          <w:rFonts w:ascii="Arial" w:hAnsi="Arial" w:eastAsia="Arial" w:cs="Times New Roman"/>
        </w:rPr>
        <w:t xml:space="preserve"> 201</w:t>
      </w:r>
      <w:r>
        <w:rPr>
          <w:rFonts w:hint="default" w:cs="Times New Roman"/>
          <w:lang w:val="zh-CN"/>
        </w:rPr>
        <w:t>7</w:t>
      </w:r>
      <w:r>
        <w:rPr>
          <w:rFonts w:ascii="Arial" w:hAnsi="Arial" w:eastAsia="Arial" w:cs="Times New Roman"/>
        </w:rPr>
        <w:t xml:space="preserve"> to be read and approved and signed as a true record of that meeting.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a) Barclays Bank</w:t>
      </w:r>
    </w:p>
    <w:p>
      <w:pPr>
        <w:rPr>
          <w:rFonts w:ascii="Arial" w:hAnsi="Arial" w:eastAsia="Arial" w:cs="Times New Roman"/>
        </w:rPr>
      </w:pPr>
    </w:p>
    <w:p>
      <w:pPr>
        <w:rPr>
          <w:rFonts w:hint="default" w:cs="Times New Roman"/>
          <w:lang w:val="zh-CN"/>
        </w:rPr>
      </w:pPr>
      <w:r>
        <w:rPr>
          <w:rFonts w:hint="default" w:cs="Times New Roman"/>
          <w:lang w:val="en-GB"/>
        </w:rPr>
        <w:t>7</w:t>
      </w:r>
      <w:r>
        <w:rPr>
          <w:rFonts w:hint="default" w:cs="Times New Roman"/>
          <w:lang w:val="zh-CN"/>
        </w:rPr>
        <w:t xml:space="preserve">  Minutes of the Council meeting of </w:t>
      </w:r>
      <w:r>
        <w:rPr>
          <w:rFonts w:hint="default" w:cs="Times New Roman"/>
          <w:lang w:val="en-GB"/>
        </w:rPr>
        <w:t>26 July</w:t>
      </w:r>
      <w:r>
        <w:rPr>
          <w:rFonts w:hint="default" w:cs="Times New Roman"/>
          <w:lang w:val="zh-CN"/>
        </w:rPr>
        <w:t xml:space="preserve"> 2017 to be read, approved and signed as a true record of that meeting.</w:t>
      </w:r>
    </w:p>
    <w:p>
      <w:pPr>
        <w:rPr>
          <w:rFonts w:hint="default" w:cs="Times New Roman"/>
          <w:lang w:val="zh-CN"/>
        </w:rPr>
      </w:pPr>
    </w:p>
    <w:p>
      <w:pPr>
        <w:numPr>
          <w:ilvl w:val="0"/>
          <w:numId w:val="1"/>
        </w:numPr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 from that meeting</w:t>
      </w:r>
    </w:p>
    <w:p>
      <w:pPr>
        <w:numPr>
          <w:ilvl w:val="0"/>
          <w:numId w:val="2"/>
        </w:numPr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Defibrillator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9  White Horse Public House - possible listing as Community Asset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10 Local Highway Initiative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11  Accounts and t</w:t>
      </w:r>
      <w:bookmarkStart w:id="0" w:name="_GoBack"/>
      <w:bookmarkEnd w:id="0"/>
      <w:r>
        <w:rPr>
          <w:rFonts w:hint="default" w:cs="Times New Roman"/>
          <w:lang w:val="en-GB"/>
        </w:rPr>
        <w:t>o consider future banking arrangements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12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  <w:r>
        <w:rPr>
          <w:rFonts w:cs="Arial"/>
          <w:sz w:val="24"/>
          <w:szCs w:val="24"/>
          <w:lang w:val="en-GB"/>
        </w:rPr>
        <w:t xml:space="preserve"> - none received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13 Tree Warden</w:t>
      </w:r>
      <w:r>
        <w:rPr>
          <w:rFonts w:hint="default" w:cs="Arial"/>
          <w:sz w:val="24"/>
          <w:szCs w:val="24"/>
          <w:lang w:val="en-GB"/>
        </w:rPr>
        <w:t>’s report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14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15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15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18 Octo</w:t>
      </w:r>
      <w:r>
        <w:rPr>
          <w:rFonts w:hint="default" w:cs="Arial"/>
          <w:sz w:val="24"/>
          <w:szCs w:val="24"/>
          <w:lang w:val="zh-CN"/>
        </w:rPr>
        <w:t>ber</w:t>
      </w:r>
      <w:r>
        <w:rPr>
          <w:rFonts w:cs="Arial"/>
          <w:sz w:val="24"/>
          <w:szCs w:val="24"/>
        </w:rPr>
        <w:t xml:space="preserve"> 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1CD2"/>
    <w:multiLevelType w:val="singleLevel"/>
    <w:tmpl w:val="59A91CD2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59AD79C2"/>
    <w:multiLevelType w:val="singleLevel"/>
    <w:tmpl w:val="59AD79C2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666C"/>
    <w:rsid w:val="11C663B8"/>
    <w:rsid w:val="12862FB5"/>
    <w:rsid w:val="38AE3E6C"/>
    <w:rsid w:val="3AF57054"/>
    <w:rsid w:val="3DD3188E"/>
    <w:rsid w:val="444C70AA"/>
    <w:rsid w:val="6CE342CD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2017-09-08T10:13:04Z</cp:lastPrinted>
  <dcterms:modified xsi:type="dcterms:W3CDTF">2017-09-08T10:18:49Z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